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410" w:rsidRDefault="00CF3827" w:rsidP="00CF3827">
      <w:pPr>
        <w:spacing w:after="0"/>
        <w:jc w:val="center"/>
        <w:rPr>
          <w:rFonts w:ascii="Arial" w:hAnsi="Arial" w:cs="Arial"/>
          <w:i/>
          <w:sz w:val="18"/>
          <w:szCs w:val="18"/>
        </w:rPr>
      </w:pPr>
      <w:r>
        <w:rPr>
          <w:rFonts w:ascii="Arial" w:hAnsi="Arial" w:cs="Arial"/>
          <w:i/>
          <w:noProof/>
          <w:sz w:val="18"/>
          <w:szCs w:val="18"/>
        </w:rPr>
        <w:drawing>
          <wp:inline distT="0" distB="0" distL="0" distR="0">
            <wp:extent cx="3239386" cy="75862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B from Carl  Bunin.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0550" cy="761241"/>
                    </a:xfrm>
                    <a:prstGeom prst="rect">
                      <a:avLst/>
                    </a:prstGeom>
                  </pic:spPr>
                </pic:pic>
              </a:graphicData>
            </a:graphic>
          </wp:inline>
        </w:drawing>
      </w:r>
    </w:p>
    <w:p w:rsidR="00AA2812" w:rsidRDefault="00AA2812">
      <w:pPr>
        <w:spacing w:after="0"/>
        <w:rPr>
          <w:rFonts w:ascii="Arial" w:hAnsi="Arial" w:cs="Arial"/>
        </w:rPr>
      </w:pPr>
    </w:p>
    <w:p w:rsidR="00F07B5D" w:rsidRPr="00FB7A6A" w:rsidRDefault="000E742E">
      <w:pPr>
        <w:spacing w:after="0"/>
        <w:rPr>
          <w:rFonts w:ascii="Arial" w:hAnsi="Arial" w:cs="Arial"/>
        </w:rPr>
      </w:pPr>
      <w:r w:rsidRPr="00FB7A6A">
        <w:rPr>
          <w:rFonts w:ascii="Arial" w:hAnsi="Arial" w:cs="Arial"/>
        </w:rPr>
        <w:t>27580 California Dr. SE</w:t>
      </w:r>
    </w:p>
    <w:p w:rsidR="000E742E" w:rsidRPr="00FB7A6A" w:rsidRDefault="000E742E">
      <w:pPr>
        <w:spacing w:after="0"/>
        <w:rPr>
          <w:rFonts w:ascii="Arial" w:hAnsi="Arial" w:cs="Arial"/>
        </w:rPr>
      </w:pPr>
      <w:r w:rsidRPr="00FB7A6A">
        <w:rPr>
          <w:rFonts w:ascii="Arial" w:hAnsi="Arial" w:cs="Arial"/>
        </w:rPr>
        <w:t>Lathrup Village, MI 48076</w:t>
      </w:r>
    </w:p>
    <w:p w:rsidR="000E742E" w:rsidRPr="00FB7A6A" w:rsidRDefault="007459FA" w:rsidP="000E742E">
      <w:pPr>
        <w:spacing w:after="0"/>
        <w:rPr>
          <w:rFonts w:ascii="Arial" w:hAnsi="Arial" w:cs="Arial"/>
        </w:rPr>
      </w:pPr>
      <w:r>
        <w:rPr>
          <w:rFonts w:ascii="Arial" w:hAnsi="Arial" w:cs="Arial"/>
        </w:rPr>
        <w:t>February 10, 2015</w:t>
      </w:r>
    </w:p>
    <w:p w:rsidR="000E742E" w:rsidRPr="00FB7A6A" w:rsidRDefault="000E742E" w:rsidP="000E742E">
      <w:pPr>
        <w:spacing w:after="0"/>
        <w:rPr>
          <w:rFonts w:ascii="Arial" w:hAnsi="Arial" w:cs="Arial"/>
        </w:rPr>
      </w:pPr>
    </w:p>
    <w:p w:rsidR="00416D5D" w:rsidRDefault="006C7E15" w:rsidP="000E742E">
      <w:pPr>
        <w:spacing w:after="0"/>
        <w:rPr>
          <w:rFonts w:ascii="Arial" w:hAnsi="Arial" w:cs="Arial"/>
        </w:rPr>
      </w:pPr>
      <w:r w:rsidRPr="00FB7A6A">
        <w:rPr>
          <w:rStyle w:val="NoSpacingChar"/>
          <w:rFonts w:ascii="Arial" w:hAnsi="Arial" w:cs="Arial"/>
        </w:rPr>
        <w:t>D</w:t>
      </w:r>
      <w:r w:rsidR="005B3BB8" w:rsidRPr="00FB7A6A">
        <w:rPr>
          <w:rFonts w:ascii="Arial" w:hAnsi="Arial" w:cs="Arial"/>
        </w:rPr>
        <w:t>ear Neighbor,</w:t>
      </w:r>
    </w:p>
    <w:p w:rsidR="008731C8" w:rsidRDefault="008731C8" w:rsidP="000E742E">
      <w:pPr>
        <w:spacing w:after="0"/>
        <w:rPr>
          <w:rFonts w:ascii="Arial" w:hAnsi="Arial" w:cs="Arial"/>
        </w:rPr>
      </w:pPr>
    </w:p>
    <w:p w:rsidR="008731C8" w:rsidRDefault="008731C8" w:rsidP="008731C8">
      <w:pPr>
        <w:spacing w:after="0"/>
        <w:jc w:val="center"/>
        <w:rPr>
          <w:rFonts w:ascii="Arial" w:hAnsi="Arial" w:cs="Arial"/>
          <w:i/>
          <w:sz w:val="18"/>
          <w:szCs w:val="18"/>
        </w:rPr>
      </w:pPr>
      <w:r w:rsidRPr="00AA2812">
        <w:rPr>
          <w:rFonts w:ascii="Arial" w:hAnsi="Arial" w:cs="Arial"/>
          <w:i/>
          <w:sz w:val="18"/>
          <w:szCs w:val="18"/>
        </w:rPr>
        <w:t xml:space="preserve">“I never would have known my neighbors if it weren’t for the TimeBank </w:t>
      </w:r>
    </w:p>
    <w:p w:rsidR="008731C8" w:rsidRDefault="008731C8" w:rsidP="008731C8">
      <w:pPr>
        <w:spacing w:after="0"/>
        <w:jc w:val="center"/>
        <w:rPr>
          <w:rFonts w:ascii="Arial" w:hAnsi="Arial" w:cs="Arial"/>
          <w:i/>
          <w:sz w:val="18"/>
          <w:szCs w:val="18"/>
        </w:rPr>
      </w:pPr>
      <w:r w:rsidRPr="00AA2812">
        <w:rPr>
          <w:rFonts w:ascii="Arial" w:hAnsi="Arial" w:cs="Arial"/>
          <w:i/>
          <w:sz w:val="18"/>
          <w:szCs w:val="18"/>
        </w:rPr>
        <w:t xml:space="preserve">because I would not have introduced myself. It gave me a sense of security to know our neighbors’ names. </w:t>
      </w:r>
    </w:p>
    <w:p w:rsidR="008731C8" w:rsidRPr="00AA2812" w:rsidRDefault="008731C8" w:rsidP="008731C8">
      <w:pPr>
        <w:spacing w:after="0"/>
        <w:jc w:val="center"/>
        <w:rPr>
          <w:rFonts w:ascii="Arial" w:hAnsi="Arial" w:cs="Arial"/>
          <w:i/>
          <w:sz w:val="18"/>
          <w:szCs w:val="18"/>
        </w:rPr>
      </w:pPr>
      <w:r w:rsidRPr="00AA2812">
        <w:rPr>
          <w:rFonts w:ascii="Arial" w:hAnsi="Arial" w:cs="Arial"/>
          <w:i/>
          <w:sz w:val="18"/>
          <w:szCs w:val="18"/>
        </w:rPr>
        <w:t>You really want to raise your kids in a neighborhood where you know people.”</w:t>
      </w:r>
    </w:p>
    <w:p w:rsidR="008731C8" w:rsidRPr="00AA2812" w:rsidRDefault="008731C8" w:rsidP="008731C8">
      <w:pPr>
        <w:spacing w:after="0"/>
        <w:jc w:val="center"/>
        <w:rPr>
          <w:rFonts w:ascii="Arial" w:hAnsi="Arial" w:cs="Arial"/>
          <w:sz w:val="18"/>
          <w:szCs w:val="18"/>
        </w:rPr>
      </w:pPr>
      <w:r>
        <w:rPr>
          <w:rFonts w:ascii="Arial" w:hAnsi="Arial" w:cs="Arial"/>
          <w:sz w:val="18"/>
          <w:szCs w:val="18"/>
        </w:rPr>
        <w:t>--</w:t>
      </w:r>
      <w:r w:rsidRPr="00AA2812">
        <w:rPr>
          <w:rFonts w:ascii="Arial" w:hAnsi="Arial" w:cs="Arial"/>
          <w:sz w:val="18"/>
          <w:szCs w:val="18"/>
        </w:rPr>
        <w:t>Jeanetta</w:t>
      </w:r>
      <w:r>
        <w:rPr>
          <w:rFonts w:ascii="Arial" w:hAnsi="Arial" w:cs="Arial"/>
          <w:sz w:val="18"/>
          <w:szCs w:val="18"/>
        </w:rPr>
        <w:t>, TimeBank Member</w:t>
      </w:r>
    </w:p>
    <w:p w:rsidR="000E742E" w:rsidRPr="00FB7A6A" w:rsidRDefault="000E742E" w:rsidP="000E742E">
      <w:pPr>
        <w:spacing w:after="0"/>
        <w:rPr>
          <w:rFonts w:ascii="Arial" w:hAnsi="Arial" w:cs="Arial"/>
        </w:rPr>
      </w:pPr>
    </w:p>
    <w:p w:rsidR="00544CE9" w:rsidRPr="00FB7A6A" w:rsidRDefault="00F07B5D" w:rsidP="00F85DE8">
      <w:pPr>
        <w:rPr>
          <w:rFonts w:ascii="Arial" w:hAnsi="Arial" w:cs="Arial"/>
        </w:rPr>
      </w:pPr>
      <w:r w:rsidRPr="00FB7A6A">
        <w:rPr>
          <w:rFonts w:ascii="Arial" w:hAnsi="Arial" w:cs="Arial"/>
        </w:rPr>
        <w:t xml:space="preserve">MI Alliance of TimeBanks is a </w:t>
      </w:r>
      <w:r w:rsidR="00CD5224" w:rsidRPr="00FB7A6A">
        <w:rPr>
          <w:rFonts w:ascii="Arial" w:hAnsi="Arial" w:cs="Arial"/>
        </w:rPr>
        <w:t>growing</w:t>
      </w:r>
      <w:r w:rsidRPr="00FB7A6A">
        <w:rPr>
          <w:rFonts w:ascii="Arial" w:hAnsi="Arial" w:cs="Arial"/>
        </w:rPr>
        <w:t xml:space="preserve"> grassroots non-profit organization serving the state of Michi</w:t>
      </w:r>
      <w:r w:rsidR="00033C54" w:rsidRPr="00FB7A6A">
        <w:rPr>
          <w:rFonts w:ascii="Arial" w:hAnsi="Arial" w:cs="Arial"/>
        </w:rPr>
        <w:t>gan and its local communities.</w:t>
      </w:r>
      <w:r w:rsidR="00CC504D" w:rsidRPr="00FB7A6A">
        <w:rPr>
          <w:rFonts w:ascii="Arial" w:hAnsi="Arial" w:cs="Arial"/>
        </w:rPr>
        <w:t xml:space="preserve"> We empower</w:t>
      </w:r>
      <w:r w:rsidR="00544CE9" w:rsidRPr="00FB7A6A">
        <w:rPr>
          <w:rFonts w:ascii="Arial" w:hAnsi="Arial" w:cs="Arial"/>
        </w:rPr>
        <w:t xml:space="preserve"> people by</w:t>
      </w:r>
      <w:r w:rsidR="00CC504D" w:rsidRPr="00FB7A6A">
        <w:rPr>
          <w:rFonts w:ascii="Arial" w:hAnsi="Arial" w:cs="Arial"/>
        </w:rPr>
        <w:t xml:space="preserve"> teaching and sharing the TimeBank concept</w:t>
      </w:r>
      <w:r w:rsidR="00033C54" w:rsidRPr="00FB7A6A">
        <w:rPr>
          <w:rFonts w:ascii="Arial" w:hAnsi="Arial" w:cs="Arial"/>
        </w:rPr>
        <w:t>, connecting</w:t>
      </w:r>
      <w:r w:rsidR="00CC504D" w:rsidRPr="00FB7A6A">
        <w:rPr>
          <w:rFonts w:ascii="Arial" w:hAnsi="Arial" w:cs="Arial"/>
        </w:rPr>
        <w:t xml:space="preserve"> unmet needs with untapped resources. </w:t>
      </w:r>
      <w:r w:rsidR="00033C54" w:rsidRPr="00FB7A6A">
        <w:rPr>
          <w:rFonts w:ascii="Arial" w:hAnsi="Arial" w:cs="Arial"/>
        </w:rPr>
        <w:t xml:space="preserve">TimeBanks create social networks where people can share skills and get to know their neighbors. </w:t>
      </w:r>
      <w:r w:rsidR="00A631BE" w:rsidRPr="00FB7A6A">
        <w:rPr>
          <w:rFonts w:ascii="Arial" w:hAnsi="Arial" w:cs="Arial"/>
        </w:rPr>
        <w:t xml:space="preserve">The </w:t>
      </w:r>
      <w:r w:rsidRPr="00FB7A6A">
        <w:rPr>
          <w:rFonts w:ascii="Arial" w:hAnsi="Arial" w:cs="Arial"/>
        </w:rPr>
        <w:t xml:space="preserve">organization’s </w:t>
      </w:r>
      <w:r w:rsidR="00A631BE" w:rsidRPr="00FB7A6A">
        <w:rPr>
          <w:rFonts w:ascii="Arial" w:hAnsi="Arial" w:cs="Arial"/>
        </w:rPr>
        <w:t xml:space="preserve">Federal tax identification number is 27-0841099.  </w:t>
      </w:r>
      <w:r w:rsidR="00333CDE" w:rsidRPr="00FB7A6A">
        <w:rPr>
          <w:rFonts w:ascii="Arial" w:hAnsi="Arial" w:cs="Arial"/>
        </w:rPr>
        <w:t xml:space="preserve">We are </w:t>
      </w:r>
      <w:r w:rsidR="00544CE9" w:rsidRPr="00FB7A6A">
        <w:rPr>
          <w:rFonts w:ascii="Arial" w:hAnsi="Arial" w:cs="Arial"/>
        </w:rPr>
        <w:t xml:space="preserve">holding </w:t>
      </w:r>
      <w:r w:rsidR="00501F04">
        <w:rPr>
          <w:rFonts w:ascii="Arial" w:hAnsi="Arial" w:cs="Arial"/>
        </w:rPr>
        <w:t xml:space="preserve">our </w:t>
      </w:r>
      <w:r w:rsidR="007459FA" w:rsidRPr="007459FA">
        <w:rPr>
          <w:rFonts w:ascii="Arial" w:hAnsi="Arial" w:cs="Arial"/>
        </w:rPr>
        <w:t>second annual</w:t>
      </w:r>
      <w:r w:rsidR="00333CDE" w:rsidRPr="00FB7A6A">
        <w:rPr>
          <w:rFonts w:ascii="Arial" w:hAnsi="Arial" w:cs="Arial"/>
        </w:rPr>
        <w:t xml:space="preserve"> </w:t>
      </w:r>
      <w:r w:rsidR="007459FA">
        <w:rPr>
          <w:rFonts w:ascii="Arial" w:hAnsi="Arial" w:cs="Arial"/>
          <w:b/>
          <w:i/>
        </w:rPr>
        <w:t>Bid</w:t>
      </w:r>
      <w:r w:rsidR="006C7E15" w:rsidRPr="00FB7A6A">
        <w:rPr>
          <w:rFonts w:ascii="Arial" w:hAnsi="Arial" w:cs="Arial"/>
          <w:b/>
          <w:i/>
        </w:rPr>
        <w:t xml:space="preserve"> to Build</w:t>
      </w:r>
      <w:r w:rsidR="00333CDE" w:rsidRPr="00FB7A6A">
        <w:rPr>
          <w:rFonts w:ascii="Arial" w:hAnsi="Arial" w:cs="Arial"/>
          <w:b/>
          <w:i/>
        </w:rPr>
        <w:t xml:space="preserve"> our Communities Auction</w:t>
      </w:r>
      <w:r w:rsidR="00333CDE" w:rsidRPr="00FB7A6A">
        <w:rPr>
          <w:rFonts w:ascii="Arial" w:hAnsi="Arial" w:cs="Arial"/>
          <w:b/>
        </w:rPr>
        <w:t xml:space="preserve"> </w:t>
      </w:r>
      <w:r w:rsidR="00333CDE" w:rsidRPr="00FB7A6A">
        <w:rPr>
          <w:rFonts w:ascii="Arial" w:hAnsi="Arial" w:cs="Arial"/>
        </w:rPr>
        <w:t xml:space="preserve">on </w:t>
      </w:r>
      <w:r w:rsidR="007459FA">
        <w:rPr>
          <w:rFonts w:ascii="Arial" w:hAnsi="Arial" w:cs="Arial"/>
          <w:b/>
        </w:rPr>
        <w:t>Saturday, October 10</w:t>
      </w:r>
      <w:r w:rsidR="00F818F8">
        <w:rPr>
          <w:rFonts w:ascii="Arial" w:hAnsi="Arial" w:cs="Arial"/>
        </w:rPr>
        <w:t xml:space="preserve"> from</w:t>
      </w:r>
      <w:r w:rsidR="00824B3F">
        <w:rPr>
          <w:rFonts w:ascii="Arial" w:hAnsi="Arial" w:cs="Arial"/>
        </w:rPr>
        <w:t xml:space="preserve"> 7</w:t>
      </w:r>
      <w:bookmarkStart w:id="0" w:name="_GoBack"/>
      <w:bookmarkEnd w:id="0"/>
      <w:r w:rsidR="007459FA">
        <w:rPr>
          <w:rFonts w:ascii="Arial" w:hAnsi="Arial" w:cs="Arial"/>
        </w:rPr>
        <w:t>-10</w:t>
      </w:r>
      <w:r w:rsidR="000E65EA">
        <w:rPr>
          <w:rFonts w:ascii="Arial" w:hAnsi="Arial" w:cs="Arial"/>
        </w:rPr>
        <w:t xml:space="preserve"> p.m. </w:t>
      </w:r>
      <w:r w:rsidR="00333CDE" w:rsidRPr="00FB7A6A">
        <w:rPr>
          <w:rFonts w:ascii="Arial" w:hAnsi="Arial" w:cs="Arial"/>
        </w:rPr>
        <w:t xml:space="preserve">at the </w:t>
      </w:r>
      <w:r w:rsidR="007459FA">
        <w:rPr>
          <w:rFonts w:ascii="Arial" w:hAnsi="Arial" w:cs="Arial"/>
        </w:rPr>
        <w:t xml:space="preserve">Birmingham </w:t>
      </w:r>
      <w:r w:rsidR="007459FA" w:rsidRPr="00F818F8">
        <w:rPr>
          <w:rFonts w:ascii="Arial" w:hAnsi="Arial" w:cs="Arial"/>
        </w:rPr>
        <w:t>Unitarian Church</w:t>
      </w:r>
      <w:r w:rsidR="00F818F8" w:rsidRPr="00F818F8">
        <w:rPr>
          <w:rFonts w:ascii="Arial" w:hAnsi="Arial" w:cs="Arial"/>
        </w:rPr>
        <w:t xml:space="preserve">, 38651 Woodward </w:t>
      </w:r>
      <w:r w:rsidR="00121CA2">
        <w:rPr>
          <w:rFonts w:ascii="Arial" w:hAnsi="Arial" w:cs="Arial"/>
        </w:rPr>
        <w:t>Avenue in</w:t>
      </w:r>
      <w:r w:rsidR="00F818F8">
        <w:rPr>
          <w:rFonts w:ascii="Arial" w:hAnsi="Arial" w:cs="Arial"/>
        </w:rPr>
        <w:t xml:space="preserve"> Bloomfield Hi</w:t>
      </w:r>
      <w:r w:rsidR="00F818F8" w:rsidRPr="002E3337">
        <w:rPr>
          <w:rFonts w:ascii="Arial" w:hAnsi="Arial" w:cs="Arial"/>
        </w:rPr>
        <w:t>lls</w:t>
      </w:r>
      <w:r w:rsidR="00333CDE" w:rsidRPr="002E3337">
        <w:rPr>
          <w:rFonts w:ascii="Arial" w:hAnsi="Arial" w:cs="Arial"/>
        </w:rPr>
        <w:t>.</w:t>
      </w:r>
      <w:r w:rsidR="00544CE9" w:rsidRPr="002E3337">
        <w:rPr>
          <w:rFonts w:ascii="Arial" w:hAnsi="Arial" w:cs="Arial"/>
        </w:rPr>
        <w:t xml:space="preserve"> </w:t>
      </w:r>
    </w:p>
    <w:p w:rsidR="00F85DE8" w:rsidRPr="00FB7A6A" w:rsidRDefault="00544CE9" w:rsidP="00F85DE8">
      <w:pPr>
        <w:rPr>
          <w:rFonts w:ascii="Arial" w:hAnsi="Arial" w:cs="Arial"/>
        </w:rPr>
      </w:pPr>
      <w:r w:rsidRPr="00FB7A6A">
        <w:rPr>
          <w:rFonts w:ascii="Arial" w:hAnsi="Arial" w:cs="Arial"/>
        </w:rPr>
        <w:t xml:space="preserve">We are requesting a donation from your organization to help make our event a success. </w:t>
      </w:r>
      <w:r w:rsidR="00CC504D" w:rsidRPr="00FB7A6A">
        <w:rPr>
          <w:rFonts w:ascii="Arial" w:hAnsi="Arial" w:cs="Arial"/>
        </w:rPr>
        <w:t>Please complete</w:t>
      </w:r>
      <w:r w:rsidR="00DB234B" w:rsidRPr="00FB7A6A">
        <w:rPr>
          <w:rFonts w:ascii="Arial" w:hAnsi="Arial" w:cs="Arial"/>
        </w:rPr>
        <w:t xml:space="preserve"> the attached donation form and return it</w:t>
      </w:r>
      <w:r w:rsidR="0020619E" w:rsidRPr="00FB7A6A">
        <w:rPr>
          <w:rFonts w:ascii="Arial" w:hAnsi="Arial" w:cs="Arial"/>
        </w:rPr>
        <w:t xml:space="preserve"> with your donation</w:t>
      </w:r>
      <w:r w:rsidR="000B6958" w:rsidRPr="00FB7A6A">
        <w:rPr>
          <w:rFonts w:ascii="Arial" w:hAnsi="Arial" w:cs="Arial"/>
        </w:rPr>
        <w:t xml:space="preserve"> by</w:t>
      </w:r>
      <w:r w:rsidR="00F97E87">
        <w:rPr>
          <w:rFonts w:ascii="Arial" w:hAnsi="Arial" w:cs="Arial"/>
        </w:rPr>
        <w:t xml:space="preserve"> August 31</w:t>
      </w:r>
      <w:r w:rsidR="00DB234B" w:rsidRPr="00FB7A6A">
        <w:rPr>
          <w:rFonts w:ascii="Arial" w:hAnsi="Arial" w:cs="Arial"/>
        </w:rPr>
        <w:t>,</w:t>
      </w:r>
      <w:r w:rsidR="007459FA">
        <w:rPr>
          <w:rFonts w:ascii="Arial" w:hAnsi="Arial" w:cs="Arial"/>
        </w:rPr>
        <w:t xml:space="preserve"> 2015</w:t>
      </w:r>
      <w:r w:rsidR="00333CDE" w:rsidRPr="00FB7A6A">
        <w:rPr>
          <w:rFonts w:ascii="Arial" w:hAnsi="Arial" w:cs="Arial"/>
        </w:rPr>
        <w:t xml:space="preserve"> to the following address</w:t>
      </w:r>
      <w:r w:rsidR="00DB234B" w:rsidRPr="00FB7A6A">
        <w:rPr>
          <w:rFonts w:ascii="Arial" w:hAnsi="Arial" w:cs="Arial"/>
        </w:rPr>
        <w:t xml:space="preserve">.  </w:t>
      </w:r>
      <w:r w:rsidR="00333CDE" w:rsidRPr="00FB7A6A">
        <w:rPr>
          <w:rFonts w:ascii="Arial" w:hAnsi="Arial" w:cs="Arial"/>
        </w:rPr>
        <w:t>Or you can call us at 248-797-2728 to arrange</w:t>
      </w:r>
      <w:r w:rsidR="00335909">
        <w:rPr>
          <w:rFonts w:ascii="Arial" w:hAnsi="Arial" w:cs="Arial"/>
        </w:rPr>
        <w:t xml:space="preserve"> pick up for your item/s.</w:t>
      </w:r>
    </w:p>
    <w:p w:rsidR="00DB234B" w:rsidRPr="00FB7A6A" w:rsidRDefault="00DB234B" w:rsidP="00DB234B">
      <w:pPr>
        <w:spacing w:after="0" w:line="240" w:lineRule="auto"/>
        <w:jc w:val="center"/>
        <w:rPr>
          <w:rFonts w:ascii="Arial" w:hAnsi="Arial" w:cs="Arial"/>
          <w:b/>
        </w:rPr>
      </w:pPr>
      <w:r w:rsidRPr="00FB7A6A">
        <w:rPr>
          <w:rFonts w:ascii="Arial" w:hAnsi="Arial" w:cs="Arial"/>
          <w:b/>
        </w:rPr>
        <w:t>MI Alliance of TimeBanks Auction</w:t>
      </w:r>
      <w:r w:rsidRPr="00FB7A6A">
        <w:rPr>
          <w:rFonts w:ascii="Arial" w:hAnsi="Arial" w:cs="Arial"/>
          <w:b/>
        </w:rPr>
        <w:br/>
        <w:t>27580 California Dr. SE</w:t>
      </w:r>
    </w:p>
    <w:p w:rsidR="00DB234B" w:rsidRPr="00FB7A6A" w:rsidRDefault="00DB234B" w:rsidP="00DB234B">
      <w:pPr>
        <w:spacing w:after="0" w:line="240" w:lineRule="auto"/>
        <w:jc w:val="center"/>
        <w:rPr>
          <w:rFonts w:ascii="Arial" w:hAnsi="Arial" w:cs="Arial"/>
          <w:b/>
        </w:rPr>
      </w:pPr>
      <w:r w:rsidRPr="00FB7A6A">
        <w:rPr>
          <w:rFonts w:ascii="Arial" w:hAnsi="Arial" w:cs="Arial"/>
          <w:b/>
        </w:rPr>
        <w:t>Lathrup Village, MI 48076</w:t>
      </w:r>
    </w:p>
    <w:p w:rsidR="00DB234B" w:rsidRPr="00FB7A6A" w:rsidRDefault="00DB234B" w:rsidP="00DB234B">
      <w:pPr>
        <w:spacing w:after="0" w:line="240" w:lineRule="auto"/>
        <w:jc w:val="center"/>
        <w:rPr>
          <w:rFonts w:ascii="Arial" w:hAnsi="Arial" w:cs="Arial"/>
          <w:b/>
        </w:rPr>
      </w:pPr>
    </w:p>
    <w:p w:rsidR="0060195B" w:rsidRPr="00FB7A6A" w:rsidRDefault="00AC65A4" w:rsidP="0060195B">
      <w:pPr>
        <w:rPr>
          <w:rFonts w:ascii="Arial" w:hAnsi="Arial" w:cs="Arial"/>
        </w:rPr>
      </w:pPr>
      <w:r w:rsidRPr="00FB7A6A">
        <w:rPr>
          <w:rFonts w:ascii="Arial" w:hAnsi="Arial" w:cs="Arial"/>
        </w:rPr>
        <w:t xml:space="preserve">Thank you for </w:t>
      </w:r>
      <w:r w:rsidR="000628ED" w:rsidRPr="00FB7A6A">
        <w:rPr>
          <w:rFonts w:ascii="Arial" w:hAnsi="Arial" w:cs="Arial"/>
        </w:rPr>
        <w:t xml:space="preserve">your </w:t>
      </w:r>
      <w:r w:rsidR="005B3BB8" w:rsidRPr="00FB7A6A">
        <w:rPr>
          <w:rFonts w:ascii="Arial" w:hAnsi="Arial" w:cs="Arial"/>
        </w:rPr>
        <w:t xml:space="preserve">support!  </w:t>
      </w:r>
      <w:r w:rsidR="00470FC8">
        <w:rPr>
          <w:rFonts w:ascii="Arial" w:hAnsi="Arial" w:cs="Arial"/>
        </w:rPr>
        <w:t>P</w:t>
      </w:r>
      <w:r w:rsidR="005B3BB8" w:rsidRPr="00FB7A6A">
        <w:rPr>
          <w:rFonts w:ascii="Arial" w:hAnsi="Arial" w:cs="Arial"/>
        </w:rPr>
        <w:t xml:space="preserve">roceeds from this fundraiser will directly benefit the local TimeBanks that we serve.  Your support is critical to TimeBanking in Michigan.  Let’s work together to make our communities strong and wonderful places </w:t>
      </w:r>
      <w:r w:rsidR="00033C54" w:rsidRPr="00FB7A6A">
        <w:rPr>
          <w:rFonts w:ascii="Arial" w:hAnsi="Arial" w:cs="Arial"/>
        </w:rPr>
        <w:t>to live</w:t>
      </w:r>
      <w:r w:rsidR="00F85DE8" w:rsidRPr="00FB7A6A">
        <w:rPr>
          <w:rFonts w:ascii="Arial" w:hAnsi="Arial" w:cs="Arial"/>
        </w:rPr>
        <w:t xml:space="preserve">. </w:t>
      </w:r>
    </w:p>
    <w:p w:rsidR="00416D5D" w:rsidRPr="00FB7A6A" w:rsidRDefault="00F85DE8" w:rsidP="0060195B">
      <w:pPr>
        <w:rPr>
          <w:rFonts w:ascii="Arial" w:hAnsi="Arial" w:cs="Arial"/>
        </w:rPr>
      </w:pPr>
      <w:r w:rsidRPr="00FB7A6A">
        <w:rPr>
          <w:rFonts w:ascii="Arial" w:hAnsi="Arial" w:cs="Arial"/>
        </w:rPr>
        <w:t>Sincerely,</w:t>
      </w:r>
      <w:r w:rsidR="00D53052" w:rsidRPr="00FB7A6A">
        <w:rPr>
          <w:rFonts w:ascii="Arial" w:hAnsi="Arial" w:cs="Arial"/>
          <w:noProof/>
        </w:rPr>
        <w:t xml:space="preserve"> </w:t>
      </w:r>
    </w:p>
    <w:p w:rsidR="0060195B" w:rsidRPr="00FB7A6A" w:rsidRDefault="00CC504D">
      <w:pPr>
        <w:pStyle w:val="Signature"/>
        <w:rPr>
          <w:rFonts w:ascii="Arial" w:hAnsi="Arial" w:cs="Arial"/>
        </w:rPr>
      </w:pPr>
      <w:r w:rsidRPr="00FB7A6A">
        <w:rPr>
          <w:rFonts w:ascii="Arial" w:hAnsi="Arial" w:cs="Arial"/>
          <w:noProof/>
        </w:rPr>
        <w:drawing>
          <wp:inline distT="0" distB="0" distL="0" distR="0">
            <wp:extent cx="1182848" cy="419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Hodge_sig.jpg"/>
                    <pic:cNvPicPr/>
                  </pic:nvPicPr>
                  <pic:blipFill>
                    <a:blip r:embed="rId14">
                      <a:extLst>
                        <a:ext uri="{28A0092B-C50C-407E-A947-70E740481C1C}">
                          <a14:useLocalDpi xmlns:a14="http://schemas.microsoft.com/office/drawing/2010/main" val="0"/>
                        </a:ext>
                      </a:extLst>
                    </a:blip>
                    <a:stretch>
                      <a:fillRect/>
                    </a:stretch>
                  </pic:blipFill>
                  <pic:spPr>
                    <a:xfrm>
                      <a:off x="0" y="0"/>
                      <a:ext cx="1209892" cy="429316"/>
                    </a:xfrm>
                    <a:prstGeom prst="rect">
                      <a:avLst/>
                    </a:prstGeom>
                  </pic:spPr>
                </pic:pic>
              </a:graphicData>
            </a:graphic>
          </wp:inline>
        </w:drawing>
      </w:r>
    </w:p>
    <w:p w:rsidR="00F85DE8" w:rsidRPr="00FB7A6A" w:rsidRDefault="005B3BB8">
      <w:pPr>
        <w:pStyle w:val="Signature"/>
        <w:rPr>
          <w:rFonts w:ascii="Arial" w:hAnsi="Arial" w:cs="Arial"/>
        </w:rPr>
      </w:pPr>
      <w:r w:rsidRPr="00FB7A6A">
        <w:rPr>
          <w:rFonts w:ascii="Arial" w:hAnsi="Arial" w:cs="Arial"/>
        </w:rPr>
        <w:t>Kim Hodge</w:t>
      </w:r>
    </w:p>
    <w:p w:rsidR="00986956" w:rsidRDefault="005B3BB8" w:rsidP="005B3BB8">
      <w:pPr>
        <w:pStyle w:val="Signature"/>
        <w:rPr>
          <w:rFonts w:ascii="Arial" w:hAnsi="Arial" w:cs="Arial"/>
        </w:rPr>
      </w:pPr>
      <w:r w:rsidRPr="00FB7A6A">
        <w:rPr>
          <w:rFonts w:ascii="Arial" w:hAnsi="Arial" w:cs="Arial"/>
        </w:rPr>
        <w:t>Executive Director</w:t>
      </w:r>
    </w:p>
    <w:p w:rsidR="00385531" w:rsidRPr="00FB7A6A" w:rsidRDefault="00385531" w:rsidP="005B3BB8">
      <w:pPr>
        <w:pStyle w:val="Signature"/>
        <w:rPr>
          <w:rFonts w:ascii="Arial" w:hAnsi="Arial" w:cs="Arial"/>
        </w:rPr>
      </w:pPr>
    </w:p>
    <w:p w:rsidR="00CC504D" w:rsidRPr="00296C63" w:rsidRDefault="00457FC8" w:rsidP="00385531">
      <w:pPr>
        <w:pStyle w:val="Signature"/>
        <w:ind w:firstLine="720"/>
        <w:rPr>
          <w:sz w:val="16"/>
          <w:szCs w:val="16"/>
        </w:rPr>
      </w:pPr>
      <w:r>
        <w:rPr>
          <w:noProof/>
          <w:sz w:val="24"/>
          <w:szCs w:val="24"/>
        </w:rPr>
        <w:drawing>
          <wp:inline distT="0" distB="0" distL="0" distR="0">
            <wp:extent cx="1095375" cy="109537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daleTimeBank logo.jpg"/>
                    <pic:cNvPicPr/>
                  </pic:nvPicPr>
                  <pic:blipFill>
                    <a:blip r:embed="rId15">
                      <a:extLst>
                        <a:ext uri="{28A0092B-C50C-407E-A947-70E740481C1C}">
                          <a14:useLocalDpi xmlns:a14="http://schemas.microsoft.com/office/drawing/2010/main" val="0"/>
                        </a:ext>
                      </a:extLst>
                    </a:blip>
                    <a:stretch>
                      <a:fillRect/>
                    </a:stretch>
                  </pic:blipFill>
                  <pic:spPr>
                    <a:xfrm>
                      <a:off x="0" y="0"/>
                      <a:ext cx="1095375" cy="1095375"/>
                    </a:xfrm>
                    <a:prstGeom prst="rect">
                      <a:avLst/>
                    </a:prstGeom>
                    <a:ln>
                      <a:solidFill>
                        <a:schemeClr val="accent1"/>
                      </a:solidFill>
                    </a:ln>
                  </pic:spPr>
                </pic:pic>
              </a:graphicData>
            </a:graphic>
          </wp:inline>
        </w:drawing>
      </w:r>
      <w:r>
        <w:rPr>
          <w:sz w:val="24"/>
          <w:szCs w:val="24"/>
        </w:rPr>
        <w:t xml:space="preserve"> </w:t>
      </w:r>
      <w:r>
        <w:rPr>
          <w:noProof/>
          <w:sz w:val="24"/>
          <w:szCs w:val="24"/>
        </w:rPr>
        <w:drawing>
          <wp:inline distT="0" distB="0" distL="0" distR="0">
            <wp:extent cx="1143000" cy="10572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hrup Village Logo.jpg"/>
                    <pic:cNvPicPr/>
                  </pic:nvPicPr>
                  <pic:blipFill>
                    <a:blip r:embed="rId16">
                      <a:extLst>
                        <a:ext uri="{28A0092B-C50C-407E-A947-70E740481C1C}">
                          <a14:useLocalDpi xmlns:a14="http://schemas.microsoft.com/office/drawing/2010/main" val="0"/>
                        </a:ext>
                      </a:extLst>
                    </a:blip>
                    <a:stretch>
                      <a:fillRect/>
                    </a:stretch>
                  </pic:blipFill>
                  <pic:spPr>
                    <a:xfrm>
                      <a:off x="0" y="0"/>
                      <a:ext cx="1143000" cy="1057275"/>
                    </a:xfrm>
                    <a:prstGeom prst="rect">
                      <a:avLst/>
                    </a:prstGeom>
                    <a:ln>
                      <a:solidFill>
                        <a:schemeClr val="accent1"/>
                      </a:solidFill>
                    </a:ln>
                  </pic:spPr>
                </pic:pic>
              </a:graphicData>
            </a:graphic>
          </wp:inline>
        </w:drawing>
      </w:r>
      <w:r>
        <w:rPr>
          <w:sz w:val="24"/>
          <w:szCs w:val="24"/>
        </w:rPr>
        <w:t xml:space="preserve"> </w:t>
      </w:r>
      <w:r>
        <w:rPr>
          <w:noProof/>
          <w:sz w:val="24"/>
          <w:szCs w:val="24"/>
        </w:rPr>
        <w:drawing>
          <wp:inline distT="0" distB="0" distL="0" distR="0">
            <wp:extent cx="1057275" cy="10572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a:ln>
                      <a:solidFill>
                        <a:schemeClr val="accent1"/>
                      </a:solidFill>
                    </a:ln>
                  </pic:spPr>
                </pic:pic>
              </a:graphicData>
            </a:graphic>
          </wp:inline>
        </w:drawing>
      </w:r>
      <w:r>
        <w:rPr>
          <w:sz w:val="24"/>
          <w:szCs w:val="24"/>
        </w:rPr>
        <w:t xml:space="preserve">  </w:t>
      </w:r>
      <w:r>
        <w:rPr>
          <w:noProof/>
          <w:sz w:val="24"/>
          <w:szCs w:val="24"/>
        </w:rPr>
        <w:drawing>
          <wp:inline distT="0" distB="0" distL="0" distR="0">
            <wp:extent cx="1133475" cy="104565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rotb_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8074" cy="1049894"/>
                    </a:xfrm>
                    <a:prstGeom prst="rect">
                      <a:avLst/>
                    </a:prstGeom>
                  </pic:spPr>
                </pic:pic>
              </a:graphicData>
            </a:graphic>
          </wp:inline>
        </w:drawing>
      </w:r>
      <w:r w:rsidR="006D7432">
        <w:rPr>
          <w:noProof/>
          <w:sz w:val="24"/>
          <w:szCs w:val="24"/>
        </w:rPr>
        <w:drawing>
          <wp:inline distT="0" distB="0" distL="0" distR="0">
            <wp:extent cx="1192076" cy="1219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C TB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0587" cy="1258587"/>
                    </a:xfrm>
                    <a:prstGeom prst="rect">
                      <a:avLst/>
                    </a:prstGeom>
                  </pic:spPr>
                </pic:pic>
              </a:graphicData>
            </a:graphic>
          </wp:inline>
        </w:drawing>
      </w:r>
      <w:r w:rsidR="00296C63">
        <w:rPr>
          <w:sz w:val="24"/>
          <w:szCs w:val="24"/>
        </w:rPr>
        <w:tab/>
      </w:r>
      <w:r w:rsidR="00296C63">
        <w:rPr>
          <w:sz w:val="24"/>
          <w:szCs w:val="24"/>
        </w:rPr>
        <w:tab/>
      </w:r>
      <w:r w:rsidR="00296C63">
        <w:rPr>
          <w:sz w:val="24"/>
          <w:szCs w:val="24"/>
        </w:rPr>
        <w:tab/>
      </w:r>
      <w:r w:rsidR="00296C63">
        <w:rPr>
          <w:sz w:val="24"/>
          <w:szCs w:val="24"/>
        </w:rPr>
        <w:tab/>
      </w:r>
      <w:r w:rsidR="00296C63">
        <w:rPr>
          <w:sz w:val="24"/>
          <w:szCs w:val="24"/>
        </w:rPr>
        <w:tab/>
      </w:r>
      <w:r w:rsidR="00296C63">
        <w:rPr>
          <w:sz w:val="24"/>
          <w:szCs w:val="24"/>
        </w:rPr>
        <w:tab/>
      </w:r>
      <w:r w:rsidR="00296C63">
        <w:rPr>
          <w:sz w:val="24"/>
          <w:szCs w:val="24"/>
        </w:rPr>
        <w:tab/>
      </w:r>
      <w:r w:rsidR="00296C63">
        <w:rPr>
          <w:sz w:val="24"/>
          <w:szCs w:val="24"/>
        </w:rPr>
        <w:tab/>
      </w:r>
    </w:p>
    <w:sectPr w:rsidR="00CC504D" w:rsidRPr="00296C63" w:rsidSect="00385531">
      <w:footerReference w:type="default" r:id="rId20"/>
      <w:pgSz w:w="12240" w:h="15840" w:code="1"/>
      <w:pgMar w:top="720" w:right="720" w:bottom="720" w:left="72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B71" w:rsidRDefault="00525B71">
      <w:pPr>
        <w:spacing w:after="0" w:line="240" w:lineRule="auto"/>
      </w:pPr>
      <w:r>
        <w:separator/>
      </w:r>
    </w:p>
  </w:endnote>
  <w:endnote w:type="continuationSeparator" w:id="0">
    <w:p w:rsidR="00525B71" w:rsidRDefault="00525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altName w:val="MS PMincho"/>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D5D" w:rsidRPr="00AC65A4" w:rsidRDefault="00525B71">
    <w:pPr>
      <w:pStyle w:val="Footer"/>
      <w:jc w:val="center"/>
      <w:rPr>
        <w:sz w:val="20"/>
        <w:szCs w:val="20"/>
      </w:rPr>
    </w:pPr>
    <w:sdt>
      <w:sdtPr>
        <w:rPr>
          <w:color w:val="6076B4" w:themeColor="accent1"/>
          <w:sz w:val="20"/>
          <w:szCs w:val="20"/>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AC65A4" w:rsidRPr="00AC65A4">
          <w:rPr>
            <w:color w:val="6076B4" w:themeColor="accent1"/>
            <w:sz w:val="20"/>
            <w:szCs w:val="20"/>
          </w:rPr>
          <w:t xml:space="preserve">The Royal Oak – Huntington Woods TimeBank </w:t>
        </w:r>
        <w:r w:rsidR="00AC65A4" w:rsidRPr="00AC65A4">
          <w:rPr>
            <w:color w:val="6076B4" w:themeColor="accent1"/>
            <w:sz w:val="20"/>
            <w:szCs w:val="20"/>
          </w:rPr>
          <w:t>  www.royaloakhuntingtonwoodstimebank.org</w:t>
        </w:r>
      </w:sdtContent>
    </w:sdt>
    <w:r w:rsidR="00F56146" w:rsidRPr="00AC65A4">
      <w:rPr>
        <w:color w:val="6076B4" w:themeColor="accent1"/>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B71" w:rsidRDefault="00525B71">
      <w:pPr>
        <w:spacing w:after="0" w:line="240" w:lineRule="auto"/>
      </w:pPr>
      <w:r>
        <w:separator/>
      </w:r>
    </w:p>
  </w:footnote>
  <w:footnote w:type="continuationSeparator" w:id="0">
    <w:p w:rsidR="00525B71" w:rsidRDefault="00525B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E68422" w:themeColor="accent3"/>
      </w:rPr>
    </w:lvl>
  </w:abstractNum>
  <w:abstractNum w:abstractNumId="5">
    <w:nsid w:val="FFFFFF81"/>
    <w:multiLevelType w:val="singleLevel"/>
    <w:tmpl w:val="9A8A1DFA"/>
    <w:lvl w:ilvl="0">
      <w:start w:val="1"/>
      <w:numFmt w:val="bullet"/>
      <w:pStyle w:val="ListBullet4"/>
      <w:lvlText w:val=""/>
      <w:lvlJc w:val="left"/>
      <w:pPr>
        <w:ind w:left="1440" w:hanging="360"/>
      </w:pPr>
      <w:rPr>
        <w:rFonts w:ascii="Symbol" w:hAnsi="Symbol" w:hint="default"/>
        <w:color w:val="E68422" w:themeColor="accent3"/>
      </w:rPr>
    </w:lvl>
  </w:abstractNum>
  <w:abstractNum w:abstractNumId="6">
    <w:nsid w:val="FFFFFF82"/>
    <w:multiLevelType w:val="singleLevel"/>
    <w:tmpl w:val="4AAC3C4A"/>
    <w:lvl w:ilvl="0">
      <w:start w:val="1"/>
      <w:numFmt w:val="bullet"/>
      <w:pStyle w:val="ListBullet3"/>
      <w:lvlText w:val=""/>
      <w:lvlJc w:val="left"/>
      <w:pPr>
        <w:ind w:left="1080" w:hanging="360"/>
      </w:pPr>
      <w:rPr>
        <w:rFonts w:ascii="Symbol" w:hAnsi="Symbol" w:hint="default"/>
        <w:color w:val="6076B4" w:themeColor="accent1"/>
      </w:rPr>
    </w:lvl>
  </w:abstractNum>
  <w:abstractNum w:abstractNumId="7">
    <w:nsid w:val="FFFFFF83"/>
    <w:multiLevelType w:val="singleLevel"/>
    <w:tmpl w:val="3EFA84BC"/>
    <w:lvl w:ilvl="0">
      <w:start w:val="1"/>
      <w:numFmt w:val="bullet"/>
      <w:pStyle w:val="ListBullet2"/>
      <w:lvlText w:val=""/>
      <w:lvlJc w:val="left"/>
      <w:pPr>
        <w:ind w:left="720" w:hanging="360"/>
      </w:pPr>
      <w:rPr>
        <w:rFonts w:ascii="Symbol" w:hAnsi="Symbol" w:hint="default"/>
        <w:color w:val="6076B4"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Bullet"/>
      <w:lvlText w:val=""/>
      <w:lvlJc w:val="left"/>
      <w:pPr>
        <w:ind w:left="360" w:hanging="360"/>
      </w:pPr>
      <w:rPr>
        <w:rFonts w:ascii="Symbol" w:hAnsi="Symbol" w:hint="default"/>
        <w:color w:val="6076B4" w:themeColor="accent1"/>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removeDateAndTime/>
  <w:hideGrammaticalErrors/>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DE8"/>
    <w:rsid w:val="00033C54"/>
    <w:rsid w:val="000628ED"/>
    <w:rsid w:val="000634E8"/>
    <w:rsid w:val="00094D49"/>
    <w:rsid w:val="000A741F"/>
    <w:rsid w:val="000B6958"/>
    <w:rsid w:val="000E65EA"/>
    <w:rsid w:val="000E742E"/>
    <w:rsid w:val="00121A81"/>
    <w:rsid w:val="00121CA2"/>
    <w:rsid w:val="001C7F6F"/>
    <w:rsid w:val="001D7F3D"/>
    <w:rsid w:val="001E6060"/>
    <w:rsid w:val="001F07E8"/>
    <w:rsid w:val="0020619E"/>
    <w:rsid w:val="00296C63"/>
    <w:rsid w:val="002E3337"/>
    <w:rsid w:val="0032007E"/>
    <w:rsid w:val="00333CDE"/>
    <w:rsid w:val="00335909"/>
    <w:rsid w:val="00385531"/>
    <w:rsid w:val="00416D5D"/>
    <w:rsid w:val="004428CD"/>
    <w:rsid w:val="00457FC8"/>
    <w:rsid w:val="00463B3A"/>
    <w:rsid w:val="00470FC8"/>
    <w:rsid w:val="004B4D6B"/>
    <w:rsid w:val="00501F04"/>
    <w:rsid w:val="00520C94"/>
    <w:rsid w:val="00525B71"/>
    <w:rsid w:val="00544CE9"/>
    <w:rsid w:val="00587D6D"/>
    <w:rsid w:val="0059508E"/>
    <w:rsid w:val="005B3BB8"/>
    <w:rsid w:val="005C7755"/>
    <w:rsid w:val="005F130B"/>
    <w:rsid w:val="0060195B"/>
    <w:rsid w:val="006073ED"/>
    <w:rsid w:val="00662FAF"/>
    <w:rsid w:val="006C7E15"/>
    <w:rsid w:val="006D7432"/>
    <w:rsid w:val="00743189"/>
    <w:rsid w:val="007459FA"/>
    <w:rsid w:val="007A591E"/>
    <w:rsid w:val="007D2B0C"/>
    <w:rsid w:val="007E2E9B"/>
    <w:rsid w:val="00824B3F"/>
    <w:rsid w:val="008731C8"/>
    <w:rsid w:val="008C3E32"/>
    <w:rsid w:val="00903E42"/>
    <w:rsid w:val="00922912"/>
    <w:rsid w:val="00940DC0"/>
    <w:rsid w:val="009454C1"/>
    <w:rsid w:val="009836D9"/>
    <w:rsid w:val="00986956"/>
    <w:rsid w:val="009E2D9D"/>
    <w:rsid w:val="00A26410"/>
    <w:rsid w:val="00A631BE"/>
    <w:rsid w:val="00A8072C"/>
    <w:rsid w:val="00A86824"/>
    <w:rsid w:val="00AA2812"/>
    <w:rsid w:val="00AC65A4"/>
    <w:rsid w:val="00AF4F77"/>
    <w:rsid w:val="00B23A0A"/>
    <w:rsid w:val="00B72C36"/>
    <w:rsid w:val="00BA68DF"/>
    <w:rsid w:val="00BA7612"/>
    <w:rsid w:val="00BF21B1"/>
    <w:rsid w:val="00C2387B"/>
    <w:rsid w:val="00C74680"/>
    <w:rsid w:val="00C86DFD"/>
    <w:rsid w:val="00CC202F"/>
    <w:rsid w:val="00CC504D"/>
    <w:rsid w:val="00CD5224"/>
    <w:rsid w:val="00CE65C8"/>
    <w:rsid w:val="00CF3827"/>
    <w:rsid w:val="00D53052"/>
    <w:rsid w:val="00DB234B"/>
    <w:rsid w:val="00DD48B6"/>
    <w:rsid w:val="00E43E77"/>
    <w:rsid w:val="00F07B5D"/>
    <w:rsid w:val="00F15B61"/>
    <w:rsid w:val="00F1607F"/>
    <w:rsid w:val="00F16769"/>
    <w:rsid w:val="00F56146"/>
    <w:rsid w:val="00F818F8"/>
    <w:rsid w:val="00F82188"/>
    <w:rsid w:val="00F85DE8"/>
    <w:rsid w:val="00F97E87"/>
    <w:rsid w:val="00FB7A6A"/>
    <w:rsid w:val="00FC09F9"/>
    <w:rsid w:val="00FF0E8D"/>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3E3724-8ECA-4B0E-A854-0921A9CC8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4"/>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4"/>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auto"/>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IntenseReferenceChar">
    <w:name w:val="Intense Reference Char"/>
    <w:basedOn w:val="DefaultParagraphFont"/>
    <w:uiPriority w:val="32"/>
    <w:rPr>
      <w:rFonts w:cs="Times New Roman"/>
      <w:b/>
      <w:color w:val="auto"/>
      <w:szCs w:val="20"/>
      <w:u w:val="single"/>
    </w:rPr>
  </w:style>
  <w:style w:type="character" w:customStyle="1" w:styleId="SubtleReferenceChar">
    <w:name w:val="Subtle Reference Char"/>
    <w:basedOn w:val="DefaultParagraphFont"/>
    <w:uiPriority w:val="31"/>
    <w:rPr>
      <w:rFonts w:cs="Times New Roman"/>
      <w:color w:val="auto"/>
      <w:szCs w:val="20"/>
      <w:u w:val="single"/>
    </w:rPr>
  </w:style>
  <w:style w:type="character" w:customStyle="1" w:styleId="BookTitleChar">
    <w:name w:val="Book Title Char"/>
    <w:basedOn w:val="DefaultParagraphFont"/>
    <w:uiPriority w:val="33"/>
    <w:rPr>
      <w:rFonts w:asciiTheme="majorHAnsi" w:hAnsiTheme="majorHAnsi" w:cs="Times New Roman"/>
      <w:b/>
      <w:i/>
      <w:color w:val="auto"/>
      <w:szCs w:val="20"/>
    </w:rPr>
  </w:style>
  <w:style w:type="character" w:customStyle="1" w:styleId="IntenseEmphasisChar">
    <w:name w:val="Intense Emphasis Char"/>
    <w:basedOn w:val="DefaultParagraphFont"/>
    <w:uiPriority w:val="21"/>
    <w:rPr>
      <w:rFonts w:cs="Times New Roman"/>
      <w:b/>
      <w:i/>
      <w:color w:val="auto"/>
      <w:szCs w:val="20"/>
    </w:rPr>
  </w:style>
  <w:style w:type="character" w:customStyle="1" w:styleId="SubtleEmphasisChar">
    <w:name w:val="Subtle Emphasis Char"/>
    <w:basedOn w:val="DefaultParagraphFont"/>
    <w:uiPriority w:val="19"/>
    <w:rPr>
      <w:rFonts w:cs="Times New Roman"/>
      <w:i/>
      <w:color w:val="auto"/>
      <w:szCs w:val="20"/>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bidi="hi-IN"/>
      <w14:ligatures w14:val="standardContextual"/>
      <w14:cntxtAlts/>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auto"/>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auto"/>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auto"/>
      <w:sz w:val="16"/>
      <w:szCs w:val="16"/>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9FACD2" w:themeColor="accent1" w:themeTint="99"/>
        <w:bottom w:val="single" w:sz="24" w:space="10" w:color="9FACD2" w:themeColor="accent1" w:themeTint="99"/>
      </w:pBdr>
      <w:spacing w:after="280" w:line="240" w:lineRule="auto"/>
      <w:ind w:left="1440" w:right="1440"/>
      <w:jc w:val="both"/>
    </w:pPr>
    <w:rPr>
      <w:rFonts w:eastAsia="Times New Roman" w:cs="Times New Roman"/>
      <w:color w:val="FFFFFF" w:themeColor="background1"/>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9C5252"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auto"/>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val="0"/>
      <w:bCs/>
      <w:i/>
      <w:iCs/>
      <w:caps w:val="0"/>
      <w:smallCaps w:val="0"/>
      <w:color w:val="000000"/>
    </w:rPr>
  </w:style>
  <w:style w:type="character" w:styleId="IntenseReference">
    <w:name w:val="Intense Reference"/>
    <w:basedOn w:val="DefaultParagraphFont"/>
    <w:uiPriority w:val="32"/>
    <w:qFormat/>
    <w:rPr>
      <w:b/>
      <w:bCs/>
      <w:caps w:val="0"/>
      <w:smallCaps/>
      <w:color w:val="auto"/>
      <w:spacing w:val="5"/>
      <w:u w:val="single"/>
    </w:rPr>
  </w:style>
  <w:style w:type="character" w:styleId="SubtleEmphasis">
    <w:name w:val="Subtle Emphasis"/>
    <w:basedOn w:val="DefaultParagraphFont"/>
    <w:uiPriority w:val="19"/>
    <w:qFormat/>
    <w:rPr>
      <w:i/>
      <w:iCs/>
      <w:color w:val="auto"/>
    </w:rPr>
  </w:style>
  <w:style w:type="character" w:styleId="SubtleReference">
    <w:name w:val="Subtle Reference"/>
    <w:basedOn w:val="DefaultParagraphFont"/>
    <w:uiPriority w:val="31"/>
    <w:qFormat/>
    <w:rPr>
      <w:smallCaps/>
      <w:color w:val="auto"/>
      <w:u w:val="single"/>
    </w:rPr>
  </w:style>
  <w:style w:type="paragraph" w:styleId="Closing">
    <w:name w:val="Closing"/>
    <w:basedOn w:val="Normal"/>
    <w:link w:val="ClosingChar"/>
    <w:uiPriority w:val="5"/>
    <w:unhideWhenUsed/>
    <w:pPr>
      <w:spacing w:before="480" w:after="960"/>
      <w:contextualSpacing/>
    </w:pPr>
  </w:style>
  <w:style w:type="character" w:customStyle="1" w:styleId="ClosingChar">
    <w:name w:val="Closing Char"/>
    <w:basedOn w:val="DefaultParagraphFont"/>
    <w:link w:val="Closing"/>
    <w:uiPriority w:val="5"/>
    <w:rPr>
      <w:rFonts w:cs="Times New Roman"/>
      <w:color w:val="auto"/>
      <w:szCs w:val="20"/>
      <w:lang w:eastAsia="ja-JP" w:bidi="he-IL"/>
    </w:rPr>
  </w:style>
  <w:style w:type="paragraph" w:customStyle="1" w:styleId="RecipientAddress">
    <w:name w:val="Recipient Address"/>
    <w:basedOn w:val="NoSpacing"/>
    <w:uiPriority w:val="3"/>
    <w:pPr>
      <w:spacing w:after="360"/>
      <w:contextualSpacing/>
    </w:pPr>
  </w:style>
  <w:style w:type="paragraph" w:styleId="Salutation">
    <w:name w:val="Salutation"/>
    <w:basedOn w:val="NoSpacing"/>
    <w:next w:val="Normal"/>
    <w:link w:val="SalutationChar"/>
    <w:uiPriority w:val="4"/>
    <w:unhideWhenUsed/>
    <w:pPr>
      <w:spacing w:before="480" w:after="320"/>
      <w:contextualSpacing/>
    </w:pPr>
    <w:rPr>
      <w:b/>
    </w:rPr>
  </w:style>
  <w:style w:type="character" w:customStyle="1" w:styleId="SalutationChar">
    <w:name w:val="Salutation Char"/>
    <w:basedOn w:val="DefaultParagraphFont"/>
    <w:link w:val="Salutation"/>
    <w:uiPriority w:val="4"/>
    <w:rPr>
      <w:rFonts w:cs="Times New Roman"/>
      <w:b/>
      <w:color w:val="auto"/>
      <w:szCs w:val="20"/>
      <w:lang w:eastAsia="ja-JP" w:bidi="he-IL"/>
    </w:rPr>
  </w:style>
  <w:style w:type="paragraph" w:customStyle="1" w:styleId="SenderAddress">
    <w:name w:val="Sender Address"/>
    <w:basedOn w:val="NoSpacing"/>
    <w:uiPriority w:val="2"/>
    <w:pPr>
      <w:spacing w:after="360"/>
      <w:contextualSpacing/>
    </w:pPr>
  </w:style>
  <w:style w:type="paragraph" w:styleId="Subtitle">
    <w:name w:val="Subtitle"/>
    <w:basedOn w:val="Normal"/>
    <w:next w:val="Normal"/>
    <w:link w:val="SubtitleChar"/>
    <w:uiPriority w:val="11"/>
    <w:qFormat/>
    <w:pPr>
      <w:numPr>
        <w:ilvl w:val="1"/>
      </w:numPr>
    </w:pPr>
    <w:rPr>
      <w:rFonts w:eastAsiaTheme="majorEastAsia" w:cstheme="majorBidi"/>
      <w:iCs/>
      <w:color w:val="000000"/>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spacing w:val="15"/>
      <w:sz w:val="24"/>
      <w:szCs w:val="24"/>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000000"/>
      <w:spacing w:val="5"/>
      <w:kern w:val="28"/>
      <w:sz w:val="56"/>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000000"/>
      <w:spacing w:val="5"/>
      <w:kern w:val="28"/>
      <w:sz w:val="56"/>
      <w:szCs w:val="56"/>
      <w14:ligatures w14:val="standardContextual"/>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auto"/>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pPr>
      <w:contextualSpacing/>
    </w:pPr>
  </w:style>
  <w:style w:type="character" w:customStyle="1" w:styleId="SignatureChar">
    <w:name w:val="Signature Char"/>
    <w:basedOn w:val="DefaultParagraphFont"/>
    <w:link w:val="Signature"/>
    <w:uiPriority w:val="99"/>
    <w:rPr>
      <w:rFonts w:cs="Times New Roman"/>
      <w:color w:val="auto"/>
      <w:szCs w:val="20"/>
      <w:lang w:eastAsia="ja-JP" w:bidi="he-IL"/>
    </w:rPr>
  </w:style>
  <w:style w:type="table" w:customStyle="1" w:styleId="Style6">
    <w:name w:val="Style 6"/>
    <w:basedOn w:val="TableNormal"/>
    <w:uiPriority w:val="26"/>
    <w:pPr>
      <w:spacing w:after="0" w:line="240" w:lineRule="auto"/>
    </w:pPr>
    <w:rPr>
      <w:rFonts w:eastAsia="Times New Roman" w:cs="Times New Roman"/>
      <w:color w:val="000000" w:themeColor="text1"/>
    </w:rPr>
    <w:tblPr>
      <w:tblBorders>
        <w:top w:val="single" w:sz="4" w:space="0" w:color="6076B4" w:themeColor="accent1"/>
        <w:left w:val="single" w:sz="4" w:space="0" w:color="6076B4" w:themeColor="accent1"/>
        <w:bottom w:val="single" w:sz="4" w:space="0" w:color="6076B4" w:themeColor="accent1"/>
        <w:right w:val="single" w:sz="4" w:space="0" w:color="6076B4" w:themeColor="accent1"/>
        <w:insideH w:val="single" w:sz="4" w:space="0" w:color="FFFFFF" w:themeColor="background1"/>
        <w:insideV w:val="single" w:sz="4" w:space="0" w:color="FFFFFF" w:themeColor="background1"/>
      </w:tblBorders>
    </w:tblPr>
    <w:tcPr>
      <w:shd w:val="clear" w:color="auto" w:fill="DFE3F0" w:themeFill="accent1" w:themeFillTint="33"/>
    </w:tcPr>
    <w:tblStylePr w:type="firstRow">
      <w:rPr>
        <w:b/>
        <w:bCs/>
        <w:color w:val="2F5897" w:themeColor="text2"/>
      </w:rPr>
      <w:tblPr/>
      <w:tcPr>
        <w:shd w:val="clear" w:color="auto" w:fill="EFF1F7" w:themeFill="accent1" w:themeFillTint="19"/>
      </w:tcPr>
    </w:tblStylePr>
    <w:tblStylePr w:type="lastRow">
      <w:rPr>
        <w:b/>
        <w:bCs/>
        <w:color w:val="FFFFFF" w:themeColor="background1"/>
      </w:rPr>
      <w:tblPr/>
      <w:tcPr>
        <w:shd w:val="clear" w:color="auto" w:fill="6076B4" w:themeFill="accent1"/>
      </w:tcPr>
    </w:tblStylePr>
    <w:tblStylePr w:type="firstCol">
      <w:rPr>
        <w:b/>
        <w:bCs/>
        <w:color w:val="2F5897"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auto"/>
      <w:sz w:val="24"/>
      <w:shd w:val="clear" w:color="auto" w:fill="6076B4" w:themeFill="accent1"/>
      <w:lang w:bidi="hi-IN"/>
      <w14:ligatures w14:val="standardContextual"/>
      <w14:cntxtAlts/>
    </w:rPr>
  </w:style>
  <w:style w:type="paragraph" w:styleId="TOCHeading">
    <w:name w:val="TOC Heading"/>
    <w:basedOn w:val="Heading1"/>
    <w:next w:val="Normal"/>
    <w:uiPriority w:val="39"/>
    <w:semiHidden/>
    <w:unhideWhenUsed/>
    <w:qFormat/>
    <w:pPr>
      <w:spacing w:before="480" w:line="276" w:lineRule="auto"/>
      <w:outlineLvl w:val="9"/>
    </w:pPr>
    <w:rPr>
      <w:b/>
      <w:i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AppData\Roaming\Microsoft\Templates\Executive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microsoft.com/office/word/2004/10/bibliography" xmlns="http://schemas.microsoft.com/office/word/2004/10/bibliography"/>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5.xml><?xml version="1.0" encoding="utf-8"?>
<?mso-contentType ?>
<FormTemplates xmlns="http://schemas.microsoft.com/sharepoint/v3/contenttype/forms">
  <Display>DocumentLibraryForm</Display>
  <Edit>AssetEditForm</Edit>
  <New>DocumentLibraryForm</New>
</FormTemplates>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3.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4.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5.xml><?xml version="1.0" encoding="utf-8"?>
<ds:datastoreItem xmlns:ds="http://schemas.openxmlformats.org/officeDocument/2006/customXml" ds:itemID="{E9208669-F857-4A3B-8CF6-4B61AA570081}">
  <ds:schemaRefs>
    <ds:schemaRef ds:uri="http://schemas.microsoft.com/sharepoint/v3/contenttype/forms"/>
  </ds:schemaRefs>
</ds:datastoreItem>
</file>

<file path=customXml/itemProps6.xml><?xml version="1.0" encoding="utf-8"?>
<ds:datastoreItem xmlns:ds="http://schemas.openxmlformats.org/officeDocument/2006/customXml" ds:itemID="{18E9BB0D-7DC8-480D-8377-011460FBF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ExecutiveLetter.dotx</Template>
  <TotalTime>9</TotalTime>
  <Pages>1</Pages>
  <Words>245</Words>
  <Characters>1400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Royal Oak – Huntington Woods TimeBank   www.royaloakhuntingtonwoodstimebank.org</dc:creator>
  <cp:lastModifiedBy>Kim Hodge</cp:lastModifiedBy>
  <cp:revision>10</cp:revision>
  <cp:lastPrinted>2014-06-06T13:15:00Z</cp:lastPrinted>
  <dcterms:created xsi:type="dcterms:W3CDTF">2015-02-07T21:00:00Z</dcterms:created>
  <dcterms:modified xsi:type="dcterms:W3CDTF">2015-02-12T22:21:00Z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TC017730559991</vt:lpwstr>
  </property>
</Properties>
</file>